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2B" w:rsidRDefault="00D9442B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/>
          <w:b/>
          <w:bCs/>
          <w:sz w:val="32"/>
        </w:rPr>
        <w:t xml:space="preserve">     </w:t>
      </w:r>
      <w:r>
        <w:rPr>
          <w:rFonts w:ascii="標楷體" w:eastAsia="標楷體" w:hint="eastAsia"/>
          <w:b/>
          <w:bCs/>
          <w:sz w:val="32"/>
        </w:rPr>
        <w:t>股份有限公司</w:t>
      </w:r>
    </w:p>
    <w:p w:rsidR="00D9442B" w:rsidRDefault="00D9442B">
      <w:pPr>
        <w:tabs>
          <w:tab w:val="left" w:pos="4142"/>
          <w:tab w:val="left" w:pos="9410"/>
        </w:tabs>
        <w:snapToGrid w:val="0"/>
        <w:jc w:val="center"/>
        <w:rPr>
          <w:rFonts w:ascii="標楷體" w:eastAsia="標楷體"/>
          <w:b/>
          <w:bCs/>
          <w:sz w:val="32"/>
        </w:rPr>
      </w:pPr>
      <w:bookmarkStart w:id="1" w:name="股東會議事錄"/>
      <w:r>
        <w:rPr>
          <w:rFonts w:ascii="標楷體" w:eastAsia="標楷體" w:hint="eastAsia"/>
          <w:b/>
          <w:bCs/>
          <w:sz w:val="32"/>
        </w:rPr>
        <w:t>股東會議事錄</w:t>
      </w:r>
      <w:bookmarkEnd w:id="1"/>
    </w:p>
    <w:p w:rsidR="00D9442B" w:rsidRDefault="00D9442B">
      <w:pPr>
        <w:tabs>
          <w:tab w:val="left" w:pos="4142"/>
          <w:tab w:val="left" w:pos="9410"/>
        </w:tabs>
        <w:snapToGrid w:val="0"/>
        <w:spacing w:line="240" w:lineRule="atLeast"/>
        <w:jc w:val="center"/>
        <w:rPr>
          <w:rFonts w:ascii="標楷體"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083"/>
        <w:gridCol w:w="876"/>
        <w:gridCol w:w="3160"/>
      </w:tblGrid>
      <w:tr w:rsidR="00D9442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一、時間：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D9442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二、地點：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D9442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三、出席：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代表</w:t>
            </w:r>
            <w:r w:rsidR="00245787" w:rsidRPr="00245787">
              <w:rPr>
                <w:rFonts w:ascii="標楷體" w:eastAsia="標楷體" w:hAnsi="標楷體" w:hint="eastAsia"/>
                <w:sz w:val="28"/>
              </w:rPr>
              <w:t>已</w:t>
            </w:r>
            <w:r>
              <w:rPr>
                <w:rFonts w:ascii="標楷體" w:eastAsia="標楷體" w:hAnsi="標楷體" w:hint="eastAsia"/>
                <w:sz w:val="28"/>
              </w:rPr>
              <w:t>發行股份總數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股，出席率</w:t>
            </w:r>
          </w:p>
        </w:tc>
      </w:tr>
      <w:tr w:rsidR="00D9442B">
        <w:trPr>
          <w:cantSplit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四、主席：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記錄：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D9442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五、報告事項：</w:t>
            </w:r>
          </w:p>
        </w:tc>
        <w:tc>
          <w:tcPr>
            <w:tcW w:w="3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略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</w:tbl>
    <w:p w:rsidR="00D9442B" w:rsidRDefault="00D9442B">
      <w:pPr>
        <w:pStyle w:val="a6"/>
        <w:tabs>
          <w:tab w:val="clear" w:pos="4153"/>
          <w:tab w:val="clear" w:pos="8306"/>
        </w:tabs>
        <w:spacing w:line="240" w:lineRule="atLeas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119"/>
      </w:tblGrid>
      <w:tr w:rsidR="00D9442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六、承認事項：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</w:tbl>
    <w:p w:rsidR="00D9442B" w:rsidRDefault="00D9442B">
      <w:pPr>
        <w:snapToGrid w:val="0"/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119"/>
      </w:tblGrid>
      <w:tr w:rsidR="00D9442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七、討論事項：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D9442B" w:rsidRDefault="00D9442B">
      <w:pPr>
        <w:pStyle w:val="a6"/>
        <w:tabs>
          <w:tab w:val="clear" w:pos="4153"/>
          <w:tab w:val="clear" w:pos="8306"/>
        </w:tabs>
        <w:spacing w:line="240" w:lineRule="atLeas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3"/>
        <w:gridCol w:w="7840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D9442B" w:rsidRDefault="00D9442B">
      <w:pPr>
        <w:snapToGrid w:val="0"/>
        <w:spacing w:line="240" w:lineRule="atLeast"/>
        <w:rPr>
          <w:rFonts w:eastAsia="標楷體"/>
          <w:kern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119"/>
      </w:tblGrid>
      <w:tr w:rsidR="00D9442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八、選舉事項：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Chars="100" w:left="240"/>
              <w:rPr>
                <w:rFonts w:ascii="標楷體" w:eastAsia="標楷體" w:hAnsi="標楷體"/>
                <w:sz w:val="28"/>
              </w:rPr>
            </w:pPr>
          </w:p>
        </w:tc>
      </w:tr>
    </w:tbl>
    <w:p w:rsidR="00D9442B" w:rsidRDefault="00D9442B">
      <w:pPr>
        <w:pStyle w:val="a6"/>
        <w:tabs>
          <w:tab w:val="clear" w:pos="4153"/>
          <w:tab w:val="clear" w:pos="8306"/>
        </w:tabs>
        <w:spacing w:line="240" w:lineRule="atLeast"/>
        <w:rPr>
          <w:rFonts w:eastAsia="標楷體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874"/>
        <w:gridCol w:w="1292"/>
        <w:gridCol w:w="1081"/>
        <w:gridCol w:w="2689"/>
        <w:gridCol w:w="1396"/>
        <w:gridCol w:w="1413"/>
      </w:tblGrid>
      <w:tr w:rsidR="00D9442B">
        <w:trPr>
          <w:cantSplit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選任董事及監察人案</w:t>
            </w:r>
          </w:p>
        </w:tc>
      </w:tr>
      <w:tr w:rsidR="00D9442B">
        <w:trPr>
          <w:cantSplit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董監事任期，自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日迄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</w:tc>
      </w:tr>
      <w:tr w:rsidR="00D9442B">
        <w:trPr>
          <w:cantSplit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選舉結果如下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9442B">
        <w:trPr>
          <w:cantSplit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股東編號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職稱</w:t>
            </w:r>
          </w:p>
        </w:tc>
        <w:tc>
          <w:tcPr>
            <w:tcW w:w="2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姓名或名稱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當選權數</w:t>
            </w:r>
          </w:p>
        </w:tc>
      </w:tr>
      <w:tr w:rsidR="00D9442B"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</w:tr>
      <w:tr w:rsidR="00D9442B"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</w:tr>
      <w:tr w:rsidR="00D9442B"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</w:tr>
      <w:tr w:rsidR="00D9442B"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color w:val="993300"/>
                <w:kern w:val="0"/>
                <w:szCs w:val="20"/>
              </w:rPr>
            </w:pPr>
          </w:p>
        </w:tc>
      </w:tr>
    </w:tbl>
    <w:p w:rsidR="00D9442B" w:rsidRDefault="00D9442B">
      <w:pPr>
        <w:rPr>
          <w:rFonts w:eastAsia="標楷體"/>
          <w:kern w:val="0"/>
          <w:sz w:val="28"/>
        </w:rPr>
      </w:pPr>
    </w:p>
    <w:p w:rsidR="00D9442B" w:rsidRDefault="00D9442B">
      <w:pPr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九、散會</w:t>
      </w:r>
    </w:p>
    <w:p w:rsidR="00D9442B" w:rsidRDefault="00D9442B">
      <w:pPr>
        <w:spacing w:line="240" w:lineRule="atLeast"/>
        <w:rPr>
          <w:rFonts w:ascii="標楷體" w:eastAsia="標楷體"/>
          <w:kern w:val="0"/>
          <w:sz w:val="28"/>
          <w:szCs w:val="20"/>
        </w:rPr>
      </w:pPr>
    </w:p>
    <w:p w:rsidR="00D9442B" w:rsidRDefault="00D9442B">
      <w:pPr>
        <w:rPr>
          <w:sz w:val="16"/>
        </w:rPr>
      </w:pPr>
      <w:r>
        <w:rPr>
          <w:sz w:val="16"/>
        </w:rPr>
        <w:t>(</w:t>
      </w:r>
      <w:r>
        <w:rPr>
          <w:rFonts w:hint="eastAsia"/>
          <w:sz w:val="16"/>
        </w:rPr>
        <w:t>加蓋公司印章</w:t>
      </w:r>
      <w:r>
        <w:rPr>
          <w:sz w:val="16"/>
        </w:rPr>
        <w:t>)</w:t>
      </w:r>
    </w:p>
    <w:p w:rsidR="00D9442B" w:rsidRDefault="00D9442B">
      <w:pPr>
        <w:rPr>
          <w:sz w:val="16"/>
        </w:rPr>
      </w:pPr>
    </w:p>
    <w:p w:rsidR="00D9442B" w:rsidRDefault="00D9442B"/>
    <w:p w:rsidR="00D9442B" w:rsidRDefault="00D9442B">
      <w:pPr>
        <w:rPr>
          <w:rFonts w:ascii="新細明體"/>
          <w:sz w:val="28"/>
        </w:rPr>
      </w:pPr>
      <w:r>
        <w:rPr>
          <w:rFonts w:ascii="標楷體" w:eastAsia="標楷體" w:hAnsi="標楷體" w:hint="eastAsia"/>
          <w:sz w:val="28"/>
        </w:rPr>
        <w:t>主席：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新細明體" w:hAnsi="新細明體"/>
          <w:sz w:val="16"/>
        </w:rPr>
        <w:t>(</w:t>
      </w:r>
      <w:r>
        <w:rPr>
          <w:rFonts w:ascii="新細明體" w:hAnsi="新細明體" w:hint="eastAsia"/>
          <w:sz w:val="16"/>
        </w:rPr>
        <w:t>簽章</w:t>
      </w:r>
      <w:r>
        <w:rPr>
          <w:rFonts w:ascii="新細明體" w:hAnsi="新細明體"/>
          <w:sz w:val="16"/>
        </w:rPr>
        <w:t>)</w:t>
      </w:r>
    </w:p>
    <w:p w:rsidR="00D9442B" w:rsidRDefault="00D9442B">
      <w:pPr>
        <w:pStyle w:val="aa"/>
        <w:rPr>
          <w:rFonts w:ascii="新細明體"/>
          <w:sz w:val="16"/>
        </w:rPr>
      </w:pPr>
      <w:r w:rsidRPr="0069365A">
        <w:rPr>
          <w:rFonts w:ascii="標楷體" w:eastAsia="標楷體" w:hAnsi="標楷體" w:hint="eastAsia"/>
          <w:color w:val="auto"/>
          <w:sz w:val="28"/>
        </w:rPr>
        <w:t>記錄：</w:t>
      </w:r>
      <w:r w:rsidR="0069365A">
        <w:rPr>
          <w:rFonts w:ascii="標楷體" w:eastAsia="標楷體" w:hAnsi="標楷體"/>
          <w:sz w:val="28"/>
        </w:rPr>
        <w:t xml:space="preserve">    </w:t>
      </w:r>
      <w:r w:rsidR="0069365A">
        <w:rPr>
          <w:rFonts w:ascii="新細明體" w:hAnsi="新細明體"/>
          <w:sz w:val="16"/>
        </w:rPr>
        <w:t>(</w:t>
      </w:r>
      <w:r w:rsidR="0069365A">
        <w:rPr>
          <w:rFonts w:ascii="新細明體" w:hAnsi="新細明體" w:hint="eastAsia"/>
          <w:sz w:val="16"/>
        </w:rPr>
        <w:t>簽章</w:t>
      </w:r>
      <w:r w:rsidR="0069365A">
        <w:rPr>
          <w:rFonts w:ascii="新細明體" w:hAnsi="新細明體"/>
          <w:sz w:val="16"/>
        </w:rPr>
        <w:t>)</w:t>
      </w:r>
    </w:p>
    <w:p w:rsidR="00D9442B" w:rsidRDefault="00D9442B">
      <w:pPr>
        <w:snapToGrid w:val="0"/>
        <w:spacing w:line="240" w:lineRule="atLeast"/>
        <w:jc w:val="center"/>
        <w:rPr>
          <w:rFonts w:ascii="標楷體" w:eastAsia="標楷體"/>
          <w:b/>
          <w:bCs/>
          <w:sz w:val="32"/>
        </w:rPr>
      </w:pPr>
      <w:r>
        <w:rPr>
          <w:rFonts w:ascii="新細明體"/>
          <w:sz w:val="16"/>
        </w:rPr>
        <w:br w:type="page"/>
      </w:r>
      <w:bookmarkStart w:id="2" w:name="股東會討論事項範例"/>
      <w:r>
        <w:rPr>
          <w:rFonts w:eastAsia="標楷體" w:hint="eastAsia"/>
          <w:b/>
          <w:bCs/>
          <w:sz w:val="32"/>
        </w:rPr>
        <w:lastRenderedPageBreak/>
        <w:t>股東會之承認、</w:t>
      </w:r>
      <w:r>
        <w:rPr>
          <w:rFonts w:ascii="標楷體" w:eastAsia="標楷體" w:hint="eastAsia"/>
          <w:b/>
          <w:bCs/>
          <w:sz w:val="32"/>
        </w:rPr>
        <w:t>討論、選舉事項填寫範例</w:t>
      </w:r>
      <w:bookmarkEnd w:id="2"/>
      <w:r>
        <w:rPr>
          <w:rFonts w:ascii="標楷體" w:eastAsia="標楷體"/>
          <w:b/>
          <w:bCs/>
          <w:sz w:val="32"/>
        </w:rPr>
        <w:t>(</w:t>
      </w:r>
      <w:r>
        <w:rPr>
          <w:rFonts w:ascii="標楷體" w:eastAsia="標楷體" w:hint="eastAsia"/>
          <w:b/>
          <w:bCs/>
          <w:sz w:val="32"/>
        </w:rPr>
        <w:t>僅供參考</w:t>
      </w:r>
      <w:r>
        <w:rPr>
          <w:rFonts w:ascii="標楷體" w:eastAsia="標楷體"/>
          <w:b/>
          <w:bCs/>
          <w:sz w:val="32"/>
        </w:rPr>
        <w:t>)</w:t>
      </w:r>
    </w:p>
    <w:p w:rsidR="00D9442B" w:rsidRDefault="00D9442B">
      <w:pPr>
        <w:snapToGrid w:val="0"/>
        <w:spacing w:line="240" w:lineRule="atLeast"/>
        <w:jc w:val="center"/>
        <w:rPr>
          <w:rFonts w:ascii="標楷體" w:eastAsia="標楷體"/>
          <w:b/>
          <w:bCs/>
          <w:sz w:val="32"/>
        </w:rPr>
      </w:pPr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修正章程案" w:history="1">
        <w:r>
          <w:rPr>
            <w:rStyle w:val="ac"/>
            <w:rFonts w:ascii="標楷體" w:eastAsia="標楷體" w:hint="eastAsia"/>
            <w:color w:val="993300"/>
          </w:rPr>
          <w:t>修正章程案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變更公司名稱及修正章程案" w:history="1">
        <w:r>
          <w:rPr>
            <w:rStyle w:val="ac"/>
            <w:rFonts w:ascii="標楷體" w:eastAsia="標楷體" w:hint="eastAsia"/>
            <w:color w:val="993300"/>
          </w:rPr>
          <w:t>變更公司名稱及修正章程案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提高資本總額及修正章程案" w:history="1">
        <w:r>
          <w:rPr>
            <w:rStyle w:val="ac"/>
            <w:rFonts w:ascii="標楷體" w:eastAsia="標楷體" w:hint="eastAsia"/>
            <w:color w:val="993300"/>
          </w:rPr>
          <w:t>提高資本總額及修正章程案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公司所在地變更及修正章程案" w:history="1">
        <w:r>
          <w:rPr>
            <w:rStyle w:val="ac"/>
            <w:rFonts w:ascii="標楷體" w:eastAsia="標楷體" w:hint="eastAsia"/>
            <w:color w:val="993300"/>
          </w:rPr>
          <w:t>公司所在地變更及修正章程案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改選董事及監察人案" w:history="1">
        <w:r>
          <w:rPr>
            <w:rStyle w:val="ac"/>
            <w:rFonts w:ascii="標楷體" w:eastAsia="標楷體" w:hint="eastAsia"/>
            <w:color w:val="993300"/>
          </w:rPr>
          <w:t>改選董事及監察人案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補選董事及監察人案" w:history="1">
        <w:r>
          <w:rPr>
            <w:rStyle w:val="ac"/>
            <w:rFonts w:ascii="標楷體" w:eastAsia="標楷體" w:hint="eastAsia"/>
            <w:color w:val="993300"/>
          </w:rPr>
          <w:t>補選董事及監察人案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解任董事及監察人案" w:history="1">
        <w:r>
          <w:rPr>
            <w:rStyle w:val="ac"/>
            <w:rFonts w:ascii="標楷體" w:eastAsia="標楷體" w:hint="eastAsia"/>
            <w:color w:val="993300"/>
          </w:rPr>
          <w:t>解任董事及監察人案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減少資本案" w:history="1">
        <w:r>
          <w:rPr>
            <w:rStyle w:val="ac"/>
            <w:rFonts w:ascii="標楷體" w:eastAsia="標楷體" w:hint="eastAsia"/>
            <w:color w:val="993300"/>
          </w:rPr>
          <w:t>減少資本案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減少資本及增加資本案" w:history="1">
        <w:r>
          <w:rPr>
            <w:rStyle w:val="ac"/>
            <w:rFonts w:ascii="標楷體" w:eastAsia="標楷體" w:hint="eastAsia"/>
            <w:color w:val="993300"/>
          </w:rPr>
          <w:t>減少資本及增加資本案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94年度決算表冊，提請承認案" w:history="1">
        <w:r>
          <w:rPr>
            <w:rStyle w:val="ac"/>
            <w:rFonts w:ascii="標楷體" w:eastAsia="標楷體"/>
          </w:rPr>
          <w:t>94</w:t>
        </w:r>
        <w:r>
          <w:rPr>
            <w:rStyle w:val="ac"/>
            <w:rFonts w:ascii="標楷體" w:eastAsia="標楷體" w:hint="eastAsia"/>
          </w:rPr>
          <w:t>年度決算表冊，提請承認案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以股息及紅利發行新股案" w:history="1">
        <w:r>
          <w:rPr>
            <w:rStyle w:val="ac"/>
            <w:rFonts w:ascii="標楷體" w:eastAsia="標楷體" w:hint="eastAsia"/>
            <w:color w:val="993300"/>
          </w:rPr>
          <w:t>以股息及紅利發行新股案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以資本公積發行新股案" w:history="1">
        <w:r>
          <w:rPr>
            <w:rStyle w:val="ac"/>
            <w:rFonts w:ascii="標楷體" w:eastAsia="標楷體" w:hint="eastAsia"/>
            <w:color w:val="993300"/>
          </w:rPr>
          <w:t>以資本公積發行新股案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吸收分割發行新股" w:history="1">
        <w:r>
          <w:rPr>
            <w:rStyle w:val="ac"/>
            <w:rFonts w:ascii="標楷體" w:eastAsia="標楷體" w:hint="eastAsia"/>
            <w:color w:val="993300"/>
          </w:rPr>
          <w:t>吸收分割發行新股及分割計畫決議承認案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分割減資" w:history="1">
        <w:r>
          <w:rPr>
            <w:rStyle w:val="ac"/>
            <w:rFonts w:ascii="標楷體" w:eastAsia="標楷體" w:hint="eastAsia"/>
            <w:color w:val="993300"/>
          </w:rPr>
          <w:t>分割減資及分割計畫決議承認案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分割消滅" w:history="1">
        <w:r>
          <w:rPr>
            <w:rStyle w:val="ac"/>
            <w:rFonts w:ascii="標楷體" w:eastAsia="標楷體" w:hint="eastAsia"/>
            <w:color w:val="993300"/>
          </w:rPr>
          <w:t>分割消滅及分割計畫決議承認案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選任分割新設公司之董事及監察人案" w:history="1">
        <w:r>
          <w:rPr>
            <w:rStyle w:val="ac"/>
            <w:rFonts w:ascii="標楷體" w:eastAsia="標楷體" w:hint="eastAsia"/>
          </w:rPr>
          <w:t>選任分割新設公司之董事及監察人案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存續合併" w:history="1">
        <w:r>
          <w:rPr>
            <w:rStyle w:val="ac"/>
            <w:rFonts w:ascii="標楷體" w:eastAsia="標楷體" w:hint="eastAsia"/>
            <w:color w:val="993300"/>
          </w:rPr>
          <w:t>存續合併及合併契約承認案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合併解散" w:history="1">
        <w:r>
          <w:rPr>
            <w:rStyle w:val="ac"/>
            <w:rFonts w:ascii="標楷體" w:eastAsia="標楷體" w:hint="eastAsia"/>
            <w:color w:val="993300"/>
          </w:rPr>
          <w:t>合併解散及合併契約承認決議案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</w:pPr>
      <w:hyperlink w:anchor="股－公司解散案" w:history="1">
        <w:r>
          <w:rPr>
            <w:rStyle w:val="ac"/>
            <w:rFonts w:ascii="標楷體" w:eastAsia="標楷體" w:hint="eastAsia"/>
            <w:color w:val="993300"/>
          </w:rPr>
          <w:t>公司解散案</w:t>
        </w:r>
      </w:hyperlink>
    </w:p>
    <w:p w:rsidR="00D9442B" w:rsidRDefault="00D9442B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/>
          <w:color w:val="993300"/>
        </w:rPr>
        <w:sectPr w:rsidR="00D9442B">
          <w:footerReference w:type="default" r:id="rId7"/>
          <w:type w:val="continuous"/>
          <w:pgSz w:w="11906" w:h="16838"/>
          <w:pgMar w:top="851" w:right="1134" w:bottom="851" w:left="1701" w:header="567" w:footer="567" w:gutter="0"/>
          <w:pgNumType w:start="0"/>
          <w:cols w:sep="1" w:space="720"/>
          <w:docGrid w:type="lines" w:linePitch="360"/>
        </w:sectPr>
      </w:pPr>
    </w:p>
    <w:p w:rsidR="00D9442B" w:rsidRDefault="00D9442B">
      <w:pPr>
        <w:snapToGrid w:val="0"/>
        <w:spacing w:line="240" w:lineRule="atLeast"/>
        <w:rPr>
          <w:rFonts w:ascii="標楷體" w:eastAsia="標楷體"/>
          <w:color w:val="993300"/>
        </w:rPr>
      </w:pPr>
    </w:p>
    <w:p w:rsidR="00D9442B" w:rsidRDefault="00D9442B">
      <w:pPr>
        <w:snapToGrid w:val="0"/>
        <w:spacing w:line="240" w:lineRule="atLeast"/>
        <w:rPr>
          <w:rFonts w:ascii="標楷體" w:eastAsia="標楷體"/>
        </w:rPr>
      </w:pPr>
    </w:p>
    <w:tbl>
      <w:tblPr>
        <w:tblpPr w:leftFromText="180" w:rightFromText="180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3" w:name="股－修正章程案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修正章程案</w:t>
            </w:r>
            <w:bookmarkEnd w:id="3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因業務需要，需修改本公司章程第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條，如章程修正條文對照表。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4" w:name="變更公司名稱及修正章程案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變更公司名稱及修正章程案</w:t>
            </w:r>
            <w:bookmarkEnd w:id="4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擬變更本公司名稱，且因變更公司名稱，需修改本公司章程，如章程修正條文對照表。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5" w:name="股－提高資本總額及修正章程案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提高資本總額及修正章程案</w:t>
            </w:r>
            <w:bookmarkEnd w:id="5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本公司為本次發行新股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元，擬增加資本總額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元，並需修改本公司章程第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條，如章程修正條文對照表。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6" w:name="股－公司所在地變更及修正章程案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公司所在地變更及修正章程案</w:t>
            </w:r>
            <w:bookmarkEnd w:id="6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（遷移至不同縣市時適用）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因公司所在地變更，需修改本公司章程第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條，如章程修正條文對照表。</w:t>
            </w:r>
          </w:p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本公司所在地擬遷移至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>（所在地新址如經股東會決議，則不須再經董事會為遷移地址之決議）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880"/>
        <w:gridCol w:w="42"/>
        <w:gridCol w:w="1256"/>
        <w:gridCol w:w="900"/>
        <w:gridCol w:w="2340"/>
        <w:gridCol w:w="1986"/>
        <w:gridCol w:w="1353"/>
      </w:tblGrid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3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7" w:name="股－改選董事及監察人案"/>
            <w:r>
              <w:rPr>
                <w:rFonts w:ascii="標楷體" w:eastAsia="標楷體" w:hAnsi="標楷體" w:hint="eastAsia"/>
                <w:b/>
                <w:bCs/>
                <w:sz w:val="28"/>
              </w:rPr>
              <w:t>改選董事及監察人案</w:t>
            </w:r>
            <w:bookmarkEnd w:id="7"/>
          </w:p>
        </w:tc>
      </w:tr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董監事任期，自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日迄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月日</w:t>
            </w:r>
          </w:p>
        </w:tc>
      </w:tr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選舉結果如下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9442B">
        <w:trPr>
          <w:cantSplit/>
        </w:trPr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股東編號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職稱</w:t>
            </w:r>
          </w:p>
        </w:tc>
        <w:tc>
          <w:tcPr>
            <w:tcW w:w="23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姓名或名稱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當選權數</w:t>
            </w:r>
          </w:p>
        </w:tc>
      </w:tr>
      <w:tr w:rsidR="00D9442B"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9442B"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D9442B"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D9442B"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監察人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880"/>
        <w:gridCol w:w="42"/>
        <w:gridCol w:w="1256"/>
        <w:gridCol w:w="900"/>
        <w:gridCol w:w="2340"/>
        <w:gridCol w:w="1986"/>
        <w:gridCol w:w="1353"/>
      </w:tblGrid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3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8" w:name="股－補選董事及監察人案"/>
            <w:r>
              <w:rPr>
                <w:rFonts w:ascii="標楷體" w:eastAsia="標楷體" w:hAnsi="標楷體" w:hint="eastAsia"/>
                <w:b/>
                <w:bCs/>
                <w:sz w:val="28"/>
              </w:rPr>
              <w:t>補選董事及監察人案</w:t>
            </w:r>
            <w:bookmarkEnd w:id="8"/>
          </w:p>
        </w:tc>
      </w:tr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因業務需要，擬補選董事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人及監察人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人，任期自即日起至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</w:tr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選舉結果如下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9442B">
        <w:trPr>
          <w:cantSplit/>
        </w:trPr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股東編號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職稱</w:t>
            </w:r>
          </w:p>
        </w:tc>
        <w:tc>
          <w:tcPr>
            <w:tcW w:w="23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姓名或名稱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當選權數</w:t>
            </w:r>
          </w:p>
        </w:tc>
      </w:tr>
      <w:tr w:rsidR="00D9442B"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D9442B"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監察人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pPr w:leftFromText="180" w:rightFromText="180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880"/>
        <w:gridCol w:w="7877"/>
      </w:tblGrid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31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9" w:name="股－解任董事及監察人案"/>
            <w:r>
              <w:rPr>
                <w:rFonts w:ascii="標楷體" w:eastAsia="標楷體" w:hAnsi="標楷體" w:hint="eastAsia"/>
                <w:b/>
                <w:bCs/>
                <w:sz w:val="28"/>
              </w:rPr>
              <w:t>解任董事及監察人案</w:t>
            </w:r>
            <w:bookmarkEnd w:id="9"/>
          </w:p>
        </w:tc>
      </w:tr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1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因業務需要，擬依公司法第</w:t>
            </w:r>
            <w:r>
              <w:rPr>
                <w:rFonts w:ascii="標楷體" w:eastAsia="標楷體" w:hAnsi="標楷體"/>
                <w:sz w:val="28"/>
              </w:rPr>
              <w:t>199</w:t>
            </w:r>
            <w:r>
              <w:rPr>
                <w:rFonts w:ascii="標楷體" w:eastAsia="標楷體" w:hAnsi="標楷體" w:hint="eastAsia"/>
                <w:sz w:val="28"/>
              </w:rPr>
              <w:t>條規定，解任董事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及監察人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D9442B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1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0" w:name="股－減少資本案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減少資本案</w:t>
            </w:r>
            <w:bookmarkEnd w:id="10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本公司擬減少資本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元，用以彌補累積虧損（或以現金退還股東），並按股東所持股份比例減少，減資後實收資本額為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1" w:name="股－減少資本及增加資本案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減少資本及增加資本案</w:t>
            </w:r>
            <w:bookmarkEnd w:id="11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本公司為彌補虧損，擬減少資本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元及發行新股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元，減少資本及增加資本後，實收資本額為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D9442B" w:rsidRDefault="00D9442B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本案財務報表及虧損撥補之議案，業依公司法第</w:t>
            </w:r>
            <w:r>
              <w:rPr>
                <w:rFonts w:ascii="標楷體" w:eastAsia="標楷體" w:hAnsi="標楷體"/>
                <w:sz w:val="28"/>
              </w:rPr>
              <w:t>168-1</w:t>
            </w:r>
            <w:r>
              <w:rPr>
                <w:rFonts w:ascii="標楷體" w:eastAsia="標楷體" w:hAnsi="標楷體" w:hint="eastAsia"/>
                <w:sz w:val="28"/>
              </w:rPr>
              <w:t>條規定，經本公司董事會決議通過，並經監察人查核竣事。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2" w:name="股－94年度決算表冊，提請承認案"/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94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年度決算表冊，提請　承認案</w:t>
            </w:r>
            <w:bookmarkEnd w:id="12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依公司法第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條規定，將營業報告書、財務報表及盈餘分配或虧損撥補之議案，提請　承認。</w:t>
            </w:r>
          </w:p>
          <w:p w:rsidR="00D9442B" w:rsidRDefault="00D9442B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本案依公司法第</w:t>
            </w:r>
            <w:r>
              <w:rPr>
                <w:rFonts w:ascii="標楷體" w:eastAsia="標楷體" w:hAnsi="標楷體"/>
                <w:sz w:val="28"/>
              </w:rPr>
              <w:t>228</w:t>
            </w:r>
            <w:r>
              <w:rPr>
                <w:rFonts w:ascii="標楷體" w:eastAsia="標楷體" w:hAnsi="標楷體" w:hint="eastAsia"/>
                <w:sz w:val="28"/>
              </w:rPr>
              <w:t>條規定，經本公司董事會決議通過，並經監察人查核竣事。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lastRenderedPageBreak/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3" w:name="股－以股息及紅利發行新股案"/>
            <w:r>
              <w:rPr>
                <w:rFonts w:ascii="標楷體" w:eastAsia="標楷體" w:hAnsi="標楷體" w:hint="eastAsia"/>
                <w:b/>
                <w:bCs/>
                <w:sz w:val="28"/>
              </w:rPr>
              <w:t>以股息及紅利發行新股案</w:t>
            </w:r>
            <w:bookmarkEnd w:id="13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本公司擬以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年度盈餘應配股東紅利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元，及員工紅利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元，共計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元，依公司法第</w:t>
            </w:r>
            <w:r>
              <w:rPr>
                <w:rFonts w:ascii="標楷體" w:eastAsia="標楷體" w:hAnsi="標楷體"/>
                <w:sz w:val="28"/>
              </w:rPr>
              <w:t>240</w:t>
            </w:r>
            <w:r>
              <w:rPr>
                <w:rFonts w:ascii="標楷體" w:eastAsia="標楷體" w:hAnsi="標楷體" w:hint="eastAsia"/>
                <w:sz w:val="28"/>
              </w:rPr>
              <w:t>條規定發行新股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股，有關發行新股細節，授權董事會辦理。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4" w:name="股－以資本公積發行新股案"/>
            <w:r>
              <w:rPr>
                <w:rFonts w:ascii="標楷體" w:eastAsia="標楷體" w:hAnsi="標楷體" w:hint="eastAsia"/>
                <w:b/>
                <w:bCs/>
                <w:sz w:val="28"/>
              </w:rPr>
              <w:t>以資本公積發行新股案</w:t>
            </w:r>
            <w:bookmarkEnd w:id="14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本公司擬依公司法第</w:t>
            </w:r>
            <w:r>
              <w:rPr>
                <w:rFonts w:ascii="標楷體" w:eastAsia="標楷體" w:hAnsi="標楷體"/>
                <w:sz w:val="28"/>
              </w:rPr>
              <w:t>241</w:t>
            </w:r>
            <w:r>
              <w:rPr>
                <w:rFonts w:ascii="標楷體" w:eastAsia="標楷體" w:hAnsi="標楷體" w:hint="eastAsia"/>
                <w:sz w:val="28"/>
              </w:rPr>
              <w:t>條規定，以資本公積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元撥充資本，有關發行新股細節，授權董事會辦理。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5" w:name="股－吸收分割發行新股"/>
            <w:r>
              <w:rPr>
                <w:rFonts w:ascii="標楷體" w:eastAsia="標楷體" w:hAnsi="標楷體" w:hint="eastAsia"/>
                <w:b/>
                <w:bCs/>
                <w:sz w:val="28"/>
              </w:rPr>
              <w:t>吸收分割發行新股</w:t>
            </w:r>
            <w:bookmarkEnd w:id="15"/>
            <w:r>
              <w:rPr>
                <w:rFonts w:ascii="標楷體" w:eastAsia="標楷體" w:hAnsi="標楷體" w:hint="eastAsia"/>
                <w:b/>
                <w:bCs/>
                <w:sz w:val="28"/>
              </w:rPr>
              <w:t>及分割計畫決議承認案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本公司為強化公司組織，擬承受「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股份有限公司」獨立營運之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部門營業，並發行新股予該公司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或該公司股東</w:t>
            </w:r>
            <w:r>
              <w:rPr>
                <w:rFonts w:ascii="標楷體" w:eastAsia="標楷體" w:hAnsi="標楷體"/>
                <w:sz w:val="28"/>
              </w:rPr>
              <w:t xml:space="preserve">)        </w:t>
            </w:r>
            <w:r>
              <w:rPr>
                <w:rFonts w:ascii="標楷體" w:eastAsia="標楷體" w:hAnsi="標楷體" w:hint="eastAsia"/>
                <w:sz w:val="28"/>
              </w:rPr>
              <w:t>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元，共計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D9442B" w:rsidRDefault="00D9442B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分割之相關事項，詳如分割計畫。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6" w:name="股－分割減資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分割減資</w:t>
            </w:r>
            <w:bookmarkEnd w:id="16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及分割計畫決議承認案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本公司為強化公司組織，擬將獨立營運之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部門營業分割讓與「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股份有限公司」，該公司並發行新股予本公司股東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股，每股金額元，共計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D9442B" w:rsidRDefault="00D9442B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本公司因分割辦理減資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元，按股東所持股份比例減少，減資後實收資本額為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分割之相關事項，詳如分割計畫。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7" w:name="股－分割消滅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分割消滅</w:t>
            </w:r>
            <w:bookmarkEnd w:id="17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及分割計畫決議承認案</w:t>
            </w:r>
          </w:p>
        </w:tc>
      </w:tr>
      <w:tr w:rsidR="00D9442B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本公司為強化公司組織，擬將獨立營運之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部門營業，分割新設「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股份有限公司」，獨立營運之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部門營業分割新設「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股份有限公司」，分割後本公司係消滅公司。</w:t>
            </w:r>
          </w:p>
          <w:p w:rsidR="00D9442B" w:rsidRDefault="00D9442B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股份有限公司」承受本公司之研發部門營業，並發行新股予本公司股東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股，每股金額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元，共計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D9442B" w:rsidRDefault="00D9442B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股份有限公司」承受本公司之管理部門營業，並發行新股予本公司股東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元，共計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股份有限公司」及「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股份有限公司」之公司章程詳如附件。</w:t>
            </w:r>
          </w:p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5.</w:t>
            </w:r>
            <w:r>
              <w:rPr>
                <w:rFonts w:ascii="標楷體" w:eastAsia="標楷體" w:hAnsi="標楷體" w:hint="eastAsia"/>
                <w:sz w:val="28"/>
              </w:rPr>
              <w:t>分割之相關事項，詳如分割計畫。</w:t>
            </w:r>
          </w:p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</w:rPr>
              <w:t>分割後本公司係消滅公司，擬依法解散。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880"/>
        <w:gridCol w:w="42"/>
        <w:gridCol w:w="1254"/>
        <w:gridCol w:w="1081"/>
        <w:gridCol w:w="2159"/>
        <w:gridCol w:w="1986"/>
        <w:gridCol w:w="1353"/>
      </w:tblGrid>
      <w:tr w:rsidR="00D9442B">
        <w:trPr>
          <w:cantSplit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8" w:name="選任分割新設公司之董事及監察人案"/>
            <w:r>
              <w:rPr>
                <w:rFonts w:ascii="標楷體" w:eastAsia="標楷體" w:hAnsi="標楷體" w:hint="eastAsia"/>
                <w:b/>
                <w:bCs/>
                <w:sz w:val="28"/>
              </w:rPr>
              <w:t>選任分割新設公司之董事及監察人案</w:t>
            </w:r>
            <w:bookmarkEnd w:id="18"/>
          </w:p>
        </w:tc>
      </w:tr>
      <w:tr w:rsidR="00D9442B">
        <w:trPr>
          <w:cantSplit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本公司為強化公司組織，擬將獨立營運之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部門營業，分割新設「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股份有限公司」，獨立營運之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部門營業分割新設「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股份有限公司」，分割後本公司係消滅公司。</w:t>
            </w:r>
          </w:p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依公司法第</w:t>
            </w:r>
            <w:r>
              <w:rPr>
                <w:rFonts w:ascii="標楷體" w:eastAsia="標楷體" w:hAnsi="標楷體"/>
                <w:sz w:val="28"/>
              </w:rPr>
              <w:t>317</w:t>
            </w:r>
            <w:r>
              <w:rPr>
                <w:rFonts w:ascii="標楷體" w:eastAsia="標楷體" w:hAnsi="標楷體" w:hint="eastAsia"/>
                <w:sz w:val="28"/>
              </w:rPr>
              <w:t>條第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項規定，選舉分割新設公司「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股份有限公司」之董事及監察人。</w:t>
            </w:r>
          </w:p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董監事任期，自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日迄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9442B">
        <w:trPr>
          <w:cantSplit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選舉結果如下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9442B">
        <w:trPr>
          <w:cantSplit/>
        </w:trPr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股東編號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職稱</w:t>
            </w:r>
          </w:p>
        </w:tc>
        <w:tc>
          <w:tcPr>
            <w:tcW w:w="22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姓名或名稱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</w:rPr>
              <w:t>當選權數</w:t>
            </w:r>
          </w:p>
        </w:tc>
      </w:tr>
      <w:tr w:rsidR="00D9442B"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9442B"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D9442B"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D9442B"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監察人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19" w:name="股－存續合併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存續合併及合併契約承認</w:t>
            </w:r>
            <w:bookmarkEnd w:id="19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案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本公司為強化經營管理，擬採「吸收合併」方式進行與「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股份有限公司」進行合併。</w:t>
            </w:r>
          </w:p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本公司為合併後之存續公司，「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股份有限公司」為合併後之消滅公司。</w:t>
            </w:r>
          </w:p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合併之相關事項，詳如附件之合併契約。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20" w:name="股－合併解散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合併解散</w:t>
            </w:r>
            <w:bookmarkEnd w:id="20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及合併契約承認決議案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本公司為強化經營管理，擬與「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股份有限公司」進行合併。</w:t>
            </w:r>
          </w:p>
          <w:p w:rsidR="00D9442B" w:rsidRDefault="00D9442B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本公司為合併後之消滅公司，「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股份有限公司」為合併後之存續公司。</w:t>
            </w:r>
          </w:p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合併之相關事項，詳如附件之合併契約。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snapToGrid w:val="0"/>
        <w:spacing w:line="240" w:lineRule="atLeast"/>
        <w:rPr>
          <w:rFonts w:ascii="標楷體" w:eastAsia="標楷體"/>
          <w:sz w:val="32"/>
        </w:rPr>
      </w:pPr>
    </w:p>
    <w:p w:rsidR="00D9442B" w:rsidRDefault="00551F51">
      <w:pPr>
        <w:snapToGrid w:val="0"/>
        <w:spacing w:line="240" w:lineRule="atLeast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915"/>
        <w:gridCol w:w="7838"/>
      </w:tblGrid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案由：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pStyle w:val="a4"/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  <w:bookmarkStart w:id="21" w:name="股－公司解散案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公司解散案</w:t>
            </w:r>
            <w:bookmarkEnd w:id="21"/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本公司因業務關係，擬依法解散，並選任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為清算人辦理清算事宜。</w:t>
            </w:r>
          </w:p>
        </w:tc>
      </w:tr>
      <w:tr w:rsidR="00D9442B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294" w:type="pct"/>
            <w:tcBorders>
              <w:top w:val="nil"/>
              <w:left w:val="nil"/>
              <w:bottom w:val="nil"/>
              <w:right w:val="nil"/>
            </w:tcBorders>
          </w:tcPr>
          <w:p w:rsidR="00D9442B" w:rsidRDefault="00D944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出席股東表決權數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同意通過，佔總表決權數</w:t>
            </w:r>
            <w:r>
              <w:rPr>
                <w:rFonts w:ascii="標楷體" w:eastAsia="標楷體" w:hAnsi="標楷體"/>
                <w:sz w:val="28"/>
              </w:rPr>
              <w:t xml:space="preserve">     %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D9442B" w:rsidRDefault="00D9442B">
      <w:pPr>
        <w:pStyle w:val="aa"/>
      </w:pPr>
    </w:p>
    <w:sectPr w:rsidR="00D9442B">
      <w:headerReference w:type="default" r:id="rId8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77" w:rsidRDefault="00413677">
      <w:r>
        <w:separator/>
      </w:r>
    </w:p>
  </w:endnote>
  <w:endnote w:type="continuationSeparator" w:id="0">
    <w:p w:rsidR="00413677" w:rsidRDefault="0041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2B" w:rsidRDefault="00D9442B">
    <w:pPr>
      <w:pStyle w:val="a8"/>
      <w:jc w:val="center"/>
      <w:rPr>
        <w:rStyle w:val="ad"/>
      </w:rPr>
    </w:pPr>
    <w:r>
      <w:rPr>
        <w:rStyle w:val="ad"/>
        <w:rFonts w:hint="eastAsia"/>
      </w:rPr>
      <w:t>第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7935AC">
      <w:rPr>
        <w:rStyle w:val="ad"/>
        <w:noProof/>
      </w:rPr>
      <w:t>0</w:t>
    </w:r>
    <w:r>
      <w:rPr>
        <w:rStyle w:val="ad"/>
      </w:rPr>
      <w:fldChar w:fldCharType="end"/>
    </w:r>
    <w:r>
      <w:rPr>
        <w:rStyle w:val="ad"/>
        <w:rFonts w:hint="eastAsia"/>
      </w:rPr>
      <w:t>頁</w:t>
    </w:r>
  </w:p>
  <w:p w:rsidR="00D9442B" w:rsidRDefault="00D9442B">
    <w:pPr>
      <w:pStyle w:val="a8"/>
      <w:jc w:val="right"/>
      <w:rPr>
        <w:sz w:val="16"/>
      </w:rPr>
    </w:pPr>
    <w:r>
      <w:rPr>
        <w:rStyle w:val="ad"/>
        <w:rFonts w:hint="eastAsia"/>
      </w:rPr>
      <w:t>經濟部商業司</w:t>
    </w:r>
    <w:r>
      <w:rPr>
        <w:rStyle w:val="ad"/>
      </w:rPr>
      <w:t>94</w:t>
    </w:r>
    <w:r>
      <w:rPr>
        <w:rStyle w:val="ad"/>
        <w:rFonts w:hint="eastAsia"/>
      </w:rPr>
      <w:t>年編製</w:t>
    </w:r>
  </w:p>
  <w:p w:rsidR="00D9442B" w:rsidRDefault="00D9442B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77" w:rsidRDefault="00413677">
      <w:r>
        <w:separator/>
      </w:r>
    </w:p>
  </w:footnote>
  <w:footnote w:type="continuationSeparator" w:id="0">
    <w:p w:rsidR="00413677" w:rsidRDefault="0041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2B" w:rsidRDefault="00D9442B">
    <w:pPr>
      <w:pStyle w:val="a6"/>
      <w:jc w:val="right"/>
    </w:pPr>
    <w:fldSimple w:instr=" FILENAME  \* MERGEFORMAT ">
      <w:r>
        <w:rPr>
          <w:noProof/>
        </w:rPr>
        <w:t>B1-07.doc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66BF5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196869FD"/>
    <w:multiLevelType w:val="hybridMultilevel"/>
    <w:tmpl w:val="BDF4B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4515E1E"/>
    <w:multiLevelType w:val="hybridMultilevel"/>
    <w:tmpl w:val="E0A6CA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B4C2E40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1E36D30"/>
    <w:multiLevelType w:val="hybridMultilevel"/>
    <w:tmpl w:val="569E4D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90"/>
    <w:rsid w:val="00245787"/>
    <w:rsid w:val="00413677"/>
    <w:rsid w:val="00551F51"/>
    <w:rsid w:val="0069365A"/>
    <w:rsid w:val="007935AC"/>
    <w:rsid w:val="007B45DE"/>
    <w:rsid w:val="00900697"/>
    <w:rsid w:val="00AF1690"/>
    <w:rsid w:val="00C14A64"/>
    <w:rsid w:val="00D9442B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957F35-5115-45DE-AEF7-84ECA341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5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623</Words>
  <Characters>3553</Characters>
  <Application>Microsoft Office Word</Application>
  <DocSecurity>0</DocSecurity>
  <Lines>29</Lines>
  <Paragraphs>8</Paragraphs>
  <ScaleCrop>false</ScaleCrop>
  <Manager>經濟部商業司</Manager>
  <Company>2.16.886.101.20003.20007.20028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股份有限公司股東會議事錄</dc:title>
  <dc:subject>股份有限公司股東會議事錄(A4直印)</dc:subject>
  <dc:creator>經濟部商業司</dc:creator>
  <cp:keywords>股份有限公司股東會議事錄</cp:keywords>
  <dc:description/>
  <cp:lastModifiedBy>Pei-Hsuan Wu</cp:lastModifiedBy>
  <cp:revision>2</cp:revision>
  <cp:lastPrinted>2005-11-28T04:46:00Z</cp:lastPrinted>
  <dcterms:created xsi:type="dcterms:W3CDTF">2017-09-24T10:13:00Z</dcterms:created>
  <dcterms:modified xsi:type="dcterms:W3CDTF">2017-09-24T10:13:00Z</dcterms:modified>
  <cp:category>623</cp:category>
</cp:coreProperties>
</file>